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Privacy Policy</w:t>
      </w:r>
    </w:p>
    <w:p>
      <w:pPr>
        <w:pStyle w:val="Subtitle"/>
      </w:pPr>
      <w:r>
        <w:t xml:space="preserve">Wild Hearts Publishing Pty Ltd</w:t>
      </w:r>
    </w:p>
    <w:p>
      <w:pPr>
        <w:pBdr>
          <w:bottom w:val="single" w:color="2E5A88" w:sz="12" w:space="1"/>
        </w:pBdr>
        <w:spacing w:after="200"/>
      </w:pPr>
    </w:p>
    <w:p>
      <w:pPr>
        <w:spacing w:after="120" w:line="276"/>
      </w:pPr>
      <w:r>
        <w:rPr>
          <w:b/>
          <w:bCs/>
          <w:color w:val="B03030"/>
        </w:rPr>
        <w:t xml:space="preserve">Last updated: [date]</w:t>
      </w:r>
    </w:p>
    <w:p>
      <w:pPr>
        <w:spacing w:after="120" w:line="276"/>
      </w:pPr>
      <w:r>
        <w:t xml:space="preserve">Wild Hearts Publishing Pty Ltd (</w:t>
      </w:r>
      <w:r>
        <w:t xml:space="preserve">ACN 695 911 025, ABN 34 695 911 025</w:t>
      </w:r>
      <w:r>
        <w:t xml:space="preserve">) (“we”, “us”, “our”) respects your privacy. This policy explains how we collect, use, disclose and protect personal information, and how you can access or correct it. We handle personal information in line with the Australian Privacy Principles in the Privacy Act 1988 (Cth), and we apply these standards to all users whether or not the Act currently requires us to.</w:t>
      </w:r>
    </w:p>
    <w:p>
      <w:pPr>
        <w:pStyle w:val="Heading1"/>
      </w:pPr>
      <w:r>
        <w:t xml:space="preserve">1. The personal information we collect</w:t>
      </w:r>
    </w:p>
    <w:p>
      <w:pPr>
        <w:spacing w:after="120" w:line="276"/>
      </w:pPr>
      <w:r>
        <w:t xml:space="preserve">We may collect: your name and email address; account and submission details; payment information (processed by our payment provider, not stored by us); the manuscripts and other content you upload; correspondence with us; and technical data such as IP address, device and browser information, and usage analytics.</w:t>
      </w:r>
    </w:p>
    <w:p>
      <w:pPr>
        <w:pStyle w:val="Heading1"/>
      </w:pPr>
      <w:r>
        <w:t xml:space="preserve">2. How we collect it</w:t>
      </w:r>
    </w:p>
    <w:p>
      <w:pPr>
        <w:spacing w:after="120" w:line="276"/>
      </w:pPr>
      <w:r>
        <w:t xml:space="preserve">We collect personal information directly from you when you submit a manuscript, create an account, make a payment, subscribe to our mailing list or contact us. We also collect some technical information automatically through our website and analytics tools.</w:t>
      </w:r>
    </w:p>
    <w:p>
      <w:pPr>
        <w:pStyle w:val="Heading1"/>
      </w:pPr>
      <w:r>
        <w:t xml:space="preserve">3. Why we collect and use it</w:t>
      </w:r>
    </w:p>
    <w:p>
      <w:pPr>
        <w:spacing w:after="120" w:line="276"/>
      </w:pPr>
      <w:r>
        <w:t xml:space="preserve">We use personal information to: provide our manuscript review and publishing services; generate and deliver your editorial report; process payments; communicate with you about your submission; send you marketing communications where you have consented; maintain and improve our services; and meet our legal obligations.</w:t>
      </w:r>
    </w:p>
    <w:p>
      <w:pPr>
        <w:pStyle w:val="Heading1"/>
      </w:pPr>
      <w:r>
        <w:t xml:space="preserve">4. Your manuscript and AI processing</w:t>
      </w:r>
    </w:p>
    <w:p>
      <w:pPr>
        <w:spacing w:after="120" w:line="276"/>
      </w:pPr>
      <w:r>
        <w:t xml:space="preserve">Our review services are produced using artificial intelligence systems, including third party AI models, which are located in Australia and overseas. To provide your report, the text you submit is transmitted to and processed by these systems. We do not sell your manuscript, and we do not authorise its use to train AI models. We delete the manuscript you submit from our active systems after your review has been delivered, </w:t>
      </w:r>
      <w:r>
        <w:rPr>
          <w:b/>
          <w:bCs/>
          <w:color w:val="B03030"/>
        </w:rPr>
        <w:t xml:space="preserve">[within ___ days]</w:t>
      </w:r>
      <w:r>
        <w:t xml:space="preserve">. Third party AI providers process your text under their own commercial terms and may retain it transiently for security and abuse-monitoring purposes before deletion. We choose providers whose commercial terms do not use submitted content to train their models. You retain all rights in your manuscript at all times.</w:t>
      </w:r>
    </w:p>
    <w:p>
      <w:pPr>
        <w:pStyle w:val="Heading1"/>
      </w:pPr>
      <w:r>
        <w:t xml:space="preserve">5. Disclosure of your information</w:t>
      </w:r>
    </w:p>
    <w:p>
      <w:pPr>
        <w:spacing w:after="120" w:line="276"/>
      </w:pPr>
      <w:r>
        <w:t xml:space="preserve">We disclose personal information only to: our service providers who help us operate (including cloud hosting, payment processing, email and AI providers); professional advisers; and any person where required or authorised by law. We do not sell your personal information.</w:t>
      </w:r>
    </w:p>
    <w:p>
      <w:pPr>
        <w:pStyle w:val="Heading1"/>
      </w:pPr>
      <w:r>
        <w:t xml:space="preserve">6. Overseas disclosure</w:t>
      </w:r>
    </w:p>
    <w:p>
      <w:pPr>
        <w:spacing w:after="120" w:line="276"/>
      </w:pPr>
      <w:r>
        <w:t xml:space="preserve">Some of our service providers, including AI, hosting and email providers, are located outside Australia (including in the United States and the European Union). By using our services you acknowledge that your information may be processed overseas. We take reasonable steps to ensure these providers handle your information consistently with this policy.</w:t>
      </w:r>
    </w:p>
    <w:p>
      <w:pPr>
        <w:pStyle w:val="Heading1"/>
      </w:pPr>
      <w:r>
        <w:t xml:space="preserve">7. Direct marketing</w:t>
      </w:r>
    </w:p>
    <w:p>
      <w:pPr>
        <w:spacing w:after="120" w:line="276"/>
      </w:pPr>
      <w:r>
        <w:t xml:space="preserve">We will only send you marketing communications where you have opted in. Every marketing message includes an unsubscribe option, and you can opt out at any time by using that link or contacting us.</w:t>
      </w:r>
    </w:p>
    <w:p>
      <w:pPr>
        <w:pStyle w:val="Heading1"/>
      </w:pPr>
      <w:r>
        <w:t xml:space="preserve">8. Security and retention</w:t>
      </w:r>
    </w:p>
    <w:p>
      <w:pPr>
        <w:spacing w:after="120" w:line="276"/>
      </w:pPr>
      <w:r>
        <w:t xml:space="preserve">We take reasonable steps to protect personal information from misuse, loss, and unauthorised access, including access controls and encryption in transit. We retain personal information only for as long as needed for the purposes described above or as required by law, and then take reasonable steps to delete or de-identify it.</w:t>
      </w:r>
    </w:p>
    <w:p>
      <w:pPr>
        <w:pStyle w:val="Heading1"/>
      </w:pPr>
      <w:r>
        <w:t xml:space="preserve">9. Access and correction</w:t>
      </w:r>
    </w:p>
    <w:p>
      <w:pPr>
        <w:spacing w:after="120" w:line="276"/>
      </w:pPr>
      <w:r>
        <w:t xml:space="preserve">You may request access to the personal information we hold about you, and ask us to correct it if it is inaccurate, out of date or incomplete. Contact us at </w:t>
      </w:r>
      <w:r>
        <w:rPr>
          <w:b/>
          <w:bCs/>
          <w:color w:val="B03030"/>
        </w:rPr>
        <w:t xml:space="preserve">[email]</w:t>
      </w:r>
      <w:r>
        <w:t xml:space="preserve"> and we will respond within a reasonable time. We may need to verify your identity first.</w:t>
      </w:r>
    </w:p>
    <w:p>
      <w:pPr>
        <w:pStyle w:val="Heading1"/>
      </w:pPr>
      <w:r>
        <w:t xml:space="preserve">10. Cookies and analytics</w:t>
      </w:r>
    </w:p>
    <w:p>
      <w:pPr>
        <w:spacing w:after="120" w:line="276"/>
      </w:pPr>
      <w:r>
        <w:t xml:space="preserve">Our website uses cookies and similar technologies to operate the site and understand usage. You can disable cookies in your browser, though some features may not work as intended.</w:t>
      </w:r>
    </w:p>
    <w:p>
      <w:pPr>
        <w:pStyle w:val="Heading1"/>
      </w:pPr>
      <w:r>
        <w:t xml:space="preserve">11. Data breaches</w:t>
      </w:r>
    </w:p>
    <w:p>
      <w:pPr>
        <w:spacing w:after="120" w:line="276"/>
      </w:pPr>
      <w:r>
        <w:t xml:space="preserve">If a data breach occurs that is likely to result in serious harm, we will respond in line with the Notifiable Data Breaches scheme, including notifying affected individuals and the Office of the Australian Information Commissioner where required.</w:t>
      </w:r>
    </w:p>
    <w:p>
      <w:pPr>
        <w:pStyle w:val="Heading1"/>
      </w:pPr>
      <w:r>
        <w:t xml:space="preserve">12. Complaints</w:t>
      </w:r>
    </w:p>
    <w:p>
      <w:pPr>
        <w:spacing w:after="120" w:line="276"/>
      </w:pPr>
      <w:r>
        <w:t xml:space="preserve">If you have a privacy concern, contact us at </w:t>
      </w:r>
      <w:r>
        <w:rPr>
          <w:b/>
          <w:bCs/>
          <w:color w:val="B03030"/>
        </w:rPr>
        <w:t xml:space="preserve">[email]</w:t>
      </w:r>
      <w:r>
        <w:t xml:space="preserve"> and we will investigate and respond. If you are not satisfied with our response, you can contact the Office of the Australian Information Commissioner at oaic.gov.au or 1300 363 992.</w:t>
      </w:r>
    </w:p>
    <w:p>
      <w:pPr>
        <w:pStyle w:val="Heading1"/>
      </w:pPr>
      <w:r>
        <w:t xml:space="preserve">13. Changes to this policy</w:t>
      </w:r>
    </w:p>
    <w:p>
      <w:pPr>
        <w:spacing w:after="120" w:line="276"/>
      </w:pPr>
      <w:r>
        <w:t xml:space="preserve">We may update this policy from time to time. The current version is always available on our website, with the date it was last updated.</w:t>
      </w:r>
    </w:p>
    <w:p>
      <w:pPr>
        <w:pStyle w:val="Heading1"/>
      </w:pPr>
      <w:r>
        <w:t xml:space="preserve">Contact</w:t>
      </w:r>
    </w:p>
    <w:p>
      <w:pPr>
        <w:spacing w:after="120" w:line="276"/>
      </w:pPr>
      <w:r>
        <w:rPr>
          <w:b/>
          <w:bCs/>
          <w:color w:val="B03030"/>
        </w:rPr>
        <w:t xml:space="preserve">[Wild Hearts Publishing Pty Ltd, email, postal address if you have one]</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CCCCC" w:sz="4" w:space="6"/>
      </w:pBdr>
      <w:jc w:val="center"/>
    </w:pPr>
    <w:r>
      <w:rPr>
        <w:rFonts w:ascii="Arial" w:cs="Arial" w:eastAsia="Arial" w:hAnsi="Arial"/>
        <w:color w:val="888888"/>
        <w:sz w:val="16"/>
        <w:szCs w:val="16"/>
      </w:rPr>
      <w:t xml:space="preserve">WHP Privacy Policy    |    Page </w:t>
    </w:r>
    <w:r>
      <w:rPr>
        <w:rFonts w:ascii="Arial" w:cs="Arial" w:eastAsia="Arial" w:hAnsi="Arial"/>
        <w:color w:val="888888"/>
        <w:sz w:val="16"/>
        <w:szCs w:val="16"/>
      </w:rPr>
      <w:fldChar w:fldCharType="begin"/>
      <w:instrText xml:space="preserve">PAGE</w:instrText>
      <w:fldChar w:fldCharType="separate"/>
      <w:fldChar w:fldCharType="end"/>
    </w:r>
    <w:r>
      <w:rPr>
        <w:rFonts w:ascii="Arial" w:cs="Arial" w:eastAsia="Arial" w:hAnsi="Arial"/>
        <w:color w:val="888888"/>
        <w:sz w:val="16"/>
        <w:szCs w:val="16"/>
      </w:rPr>
      <w:t xml:space="preserve"> of </w:t>
    </w:r>
    <w:r>
      <w:rPr>
        <w:rFonts w:ascii="Arial" w:cs="Arial" w:eastAsia="Arial" w:hAnsi="Arial"/>
        <w:color w:val="888888"/>
        <w:sz w:val="16"/>
        <w:szCs w:val="16"/>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Arial" w:cs="Arial" w:eastAsia="Arial" w:hAnsi="Arial"/>
        <w:caps/>
        <w:color w:val="888888"/>
        <w:sz w:val="16"/>
        <w:szCs w:val="16"/>
      </w:rPr>
      <w:t xml:space="preserve">Wild Hearts Publishing Pty 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270"/>
      </w:pPr>
    </w:lvl>
  </w:abstractNum>
  <w:abstractNum w:abstractNumId="3" w15:restartNumberingAfterBreak="0">
    <w:multiLevelType w:val="hybridMultilevel"/>
    <w:lvl w:ilvl="0" w15:tentative="1">
      <w:start w:val="1"/>
      <w:numFmt w:val="lowerLetter"/>
      <w:lvlText w:val="(%1)"/>
      <w:lvlJc w:val="lef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Title">
    <w:name w:val="Title"/>
    <w:basedOn w:val="Normal"/>
    <w:next w:val="Normal"/>
    <w:qFormat/>
    <w:pPr>
      <w:spacing w:after="80"/>
    </w:pPr>
    <w:rPr>
      <w:rFonts w:ascii="Arial" w:cs="Arial" w:eastAsia="Arial" w:hAnsi="Arial"/>
      <w:b/>
      <w:bCs/>
      <w:color w:val="1A1A1A"/>
      <w:sz w:val="40"/>
      <w:szCs w:val="40"/>
    </w:rPr>
  </w:style>
  <w:style w:type="paragraph" w:styleId="Subtitle">
    <w:name w:val="Subtitle"/>
    <w:basedOn w:val="Normal"/>
    <w:next w:val="Normal"/>
    <w:pPr>
      <w:spacing w:after="240"/>
    </w:pPr>
    <w:rPr>
      <w:rFonts w:ascii="Arial" w:cs="Arial" w:eastAsia="Arial" w:hAnsi="Arial"/>
      <w:i/>
      <w:iCs/>
      <w:color w:val="555555"/>
      <w:sz w:val="20"/>
      <w:szCs w:val="20"/>
    </w:rPr>
  </w:style>
  <w:style w:type="paragraph" w:styleId="Heading1">
    <w:name w:val="Heading 1"/>
    <w:basedOn w:val="Normal"/>
    <w:next w:val="Normal"/>
    <w:qFormat/>
    <w:pPr>
      <w:spacing w:after="120" w:before="280"/>
      <w:outlineLvl w:val="0"/>
    </w:pPr>
    <w:rPr>
      <w:rFonts w:ascii="Arial" w:cs="Arial" w:eastAsia="Arial" w:hAnsi="Arial"/>
      <w:b/>
      <w:bCs/>
      <w:color w:val="2E5A88"/>
      <w:sz w:val="24"/>
      <w:szCs w:val="24"/>
    </w:rPr>
  </w:style>
  <w:style w:type="paragraph" w:styleId="Heading2">
    <w:name w:val="Heading 2"/>
    <w:basedOn w:val="Normal"/>
    <w:next w:val="Normal"/>
    <w:qFormat/>
    <w:pPr>
      <w:spacing w:after="80" w:before="200"/>
      <w:outlineLvl w:val="1"/>
    </w:pPr>
    <w:rPr>
      <w:rFonts w:ascii="Arial" w:cs="Arial" w:eastAsia="Arial" w:hAnsi="Arial"/>
      <w:b/>
      <w:bCs/>
      <w:color w:val="1A1A1A"/>
      <w:sz w:val="21"/>
      <w:szCs w:val="21"/>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2026-06-02T05:23:56.060Z</dcterms:created>
  <dcterms:modified xsi:type="dcterms:W3CDTF">2026-06-02T05:23:56.060Z</dcterms:modified>
</cp:coreProperties>
</file>

<file path=docProps/custom.xml><?xml version="1.0" encoding="utf-8"?>
<Properties xmlns="http://schemas.openxmlformats.org/officeDocument/2006/custom-properties" xmlns:vt="http://schemas.openxmlformats.org/officeDocument/2006/docPropsVTypes"/>
</file>